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024" w:rsidRPr="006F1F9F" w:rsidRDefault="009C2024" w:rsidP="009C2024">
      <w:pPr>
        <w:bidi/>
        <w:spacing w:after="0" w:line="240" w:lineRule="auto"/>
        <w:jc w:val="center"/>
        <w:rPr>
          <w:rFonts w:ascii="Arial" w:hAnsi="Arial" w:cs="B Nazanin"/>
          <w:b/>
          <w:bCs/>
          <w:rtl/>
          <w:lang w:bidi="fa-IR"/>
        </w:rPr>
      </w:pPr>
      <w:r w:rsidRPr="006F1F9F">
        <w:rPr>
          <w:rFonts w:ascii="Arial" w:hAnsi="Arial" w:cs="B Nazanin"/>
          <w:b/>
          <w:bCs/>
          <w:rtl/>
          <w:lang w:bidi="fa-IR"/>
        </w:rPr>
        <w:t xml:space="preserve">           </w:t>
      </w:r>
    </w:p>
    <w:p w:rsidR="009C2024" w:rsidRPr="006F1F9F" w:rsidRDefault="009C2024" w:rsidP="009C2024">
      <w:pPr>
        <w:bidi/>
        <w:spacing w:after="0" w:line="240" w:lineRule="auto"/>
        <w:jc w:val="center"/>
        <w:rPr>
          <w:rFonts w:ascii="Arial" w:hAnsi="Arial" w:cs="B Nazanin"/>
          <w:b/>
          <w:bCs/>
          <w:sz w:val="34"/>
          <w:szCs w:val="34"/>
          <w:rtl/>
          <w:lang w:bidi="fa-IR"/>
        </w:rPr>
      </w:pPr>
      <w:r w:rsidRPr="006F1F9F">
        <w:rPr>
          <w:rFonts w:ascii="Arial" w:hAnsi="Arial" w:cs="B Nazanin"/>
          <w:b/>
          <w:bCs/>
          <w:sz w:val="34"/>
          <w:szCs w:val="34"/>
          <w:rtl/>
          <w:lang w:bidi="fa-IR"/>
        </w:rPr>
        <w:t>بسمه تعالي</w:t>
      </w:r>
    </w:p>
    <w:p w:rsidR="009C2024" w:rsidRPr="006F1F9F" w:rsidRDefault="009C2024" w:rsidP="009C2024">
      <w:pPr>
        <w:bidi/>
        <w:spacing w:after="0" w:line="240" w:lineRule="auto"/>
        <w:ind w:right="-450"/>
        <w:jc w:val="center"/>
        <w:rPr>
          <w:rFonts w:cs="B Nazanin"/>
          <w:b/>
          <w:bCs/>
          <w:sz w:val="34"/>
          <w:szCs w:val="34"/>
          <w:lang w:bidi="fa-IR"/>
        </w:rPr>
      </w:pPr>
      <w:r w:rsidRPr="006F1F9F">
        <w:rPr>
          <w:rFonts w:cs="B Nazanin" w:hint="cs"/>
          <w:b/>
          <w:bCs/>
          <w:sz w:val="34"/>
          <w:szCs w:val="34"/>
          <w:rtl/>
          <w:lang w:bidi="fa-IR"/>
        </w:rPr>
        <w:t>برنامه</w:t>
      </w:r>
      <w:r>
        <w:rPr>
          <w:rFonts w:cs="B Nazanin" w:hint="cs"/>
          <w:b/>
          <w:bCs/>
          <w:sz w:val="34"/>
          <w:szCs w:val="34"/>
          <w:rtl/>
          <w:lang w:bidi="fa-IR"/>
        </w:rPr>
        <w:t xml:space="preserve"> اولیه</w:t>
      </w:r>
      <w:r w:rsidRPr="006F1F9F">
        <w:rPr>
          <w:rFonts w:cs="B Nazanin" w:hint="cs"/>
          <w:b/>
          <w:bCs/>
          <w:sz w:val="34"/>
          <w:szCs w:val="34"/>
          <w:rtl/>
          <w:lang w:bidi="fa-IR"/>
        </w:rPr>
        <w:t xml:space="preserve">  </w:t>
      </w:r>
      <w:r>
        <w:rPr>
          <w:rFonts w:cs="B Nazanin" w:hint="cs"/>
          <w:b/>
          <w:bCs/>
          <w:sz w:val="34"/>
          <w:szCs w:val="34"/>
          <w:rtl/>
          <w:lang w:bidi="fa-IR"/>
        </w:rPr>
        <w:t>پاتولوژی بالینی</w:t>
      </w:r>
      <w:r w:rsidRPr="006F1F9F">
        <w:rPr>
          <w:rFonts w:cs="B Nazanin" w:hint="cs"/>
          <w:b/>
          <w:bCs/>
          <w:sz w:val="34"/>
          <w:szCs w:val="34"/>
          <w:lang w:bidi="fa-IR"/>
        </w:rPr>
        <w:t xml:space="preserve"> </w:t>
      </w:r>
      <w:r w:rsidRPr="006F1F9F">
        <w:rPr>
          <w:rFonts w:cs="B Nazanin" w:hint="cs"/>
          <w:b/>
          <w:bCs/>
          <w:sz w:val="34"/>
          <w:szCs w:val="34"/>
          <w:rtl/>
          <w:lang w:bidi="fa-IR"/>
        </w:rPr>
        <w:t>در نيمسال</w:t>
      </w:r>
      <w:r>
        <w:rPr>
          <w:rFonts w:cs="B Nazanin" w:hint="cs"/>
          <w:b/>
          <w:bCs/>
          <w:sz w:val="34"/>
          <w:szCs w:val="34"/>
          <w:rtl/>
          <w:lang w:bidi="fa-IR"/>
        </w:rPr>
        <w:t xml:space="preserve"> دوم</w:t>
      </w:r>
      <w:r w:rsidRPr="006F1F9F">
        <w:rPr>
          <w:rFonts w:cs="B Nazanin" w:hint="cs"/>
          <w:b/>
          <w:bCs/>
          <w:sz w:val="34"/>
          <w:szCs w:val="34"/>
          <w:rtl/>
          <w:lang w:bidi="fa-IR"/>
        </w:rPr>
        <w:t xml:space="preserve"> 140</w:t>
      </w:r>
      <w:r>
        <w:rPr>
          <w:rFonts w:cs="B Nazanin" w:hint="cs"/>
          <w:b/>
          <w:bCs/>
          <w:sz w:val="34"/>
          <w:szCs w:val="34"/>
          <w:rtl/>
          <w:lang w:bidi="fa-IR"/>
        </w:rPr>
        <w:t>3</w:t>
      </w:r>
      <w:r w:rsidRPr="006F1F9F">
        <w:rPr>
          <w:rFonts w:cs="B Nazanin" w:hint="cs"/>
          <w:b/>
          <w:bCs/>
          <w:sz w:val="34"/>
          <w:szCs w:val="34"/>
          <w:rtl/>
          <w:lang w:bidi="fa-IR"/>
        </w:rPr>
        <w:t>-140</w:t>
      </w:r>
      <w:r>
        <w:rPr>
          <w:rFonts w:cs="B Nazanin" w:hint="cs"/>
          <w:b/>
          <w:bCs/>
          <w:sz w:val="34"/>
          <w:szCs w:val="34"/>
          <w:rtl/>
          <w:lang w:bidi="fa-IR"/>
        </w:rPr>
        <w:t>2</w:t>
      </w:r>
      <w:r w:rsidRPr="006F1F9F">
        <w:rPr>
          <w:rFonts w:cs="B Nazanin" w:hint="cs"/>
          <w:b/>
          <w:bCs/>
          <w:sz w:val="34"/>
          <w:szCs w:val="34"/>
          <w:rtl/>
          <w:lang w:bidi="fa-IR"/>
        </w:rPr>
        <w:t xml:space="preserve">  </w:t>
      </w:r>
      <w:r w:rsidRPr="006F1F9F">
        <w:rPr>
          <w:rFonts w:cs="B Nazanin" w:hint="cs"/>
          <w:b/>
          <w:bCs/>
          <w:sz w:val="34"/>
          <w:szCs w:val="34"/>
          <w:lang w:bidi="fa-IR"/>
        </w:rPr>
        <w:t xml:space="preserve"> </w:t>
      </w:r>
    </w:p>
    <w:tbl>
      <w:tblPr>
        <w:tblpPr w:leftFromText="180" w:rightFromText="180" w:vertAnchor="text" w:horzAnchor="margin" w:tblpXSpec="center" w:tblpY="436"/>
        <w:bidiVisual/>
        <w:tblW w:w="578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2"/>
        <w:gridCol w:w="1260"/>
        <w:gridCol w:w="2520"/>
        <w:gridCol w:w="2241"/>
        <w:gridCol w:w="2619"/>
      </w:tblGrid>
      <w:tr w:rsidR="009C2024" w:rsidRPr="006F1F9F" w:rsidTr="005A5E7D">
        <w:trPr>
          <w:trHeight w:val="620"/>
        </w:trPr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9C2024" w:rsidRPr="006F1F9F" w:rsidRDefault="009C2024" w:rsidP="005A5E7D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6F1F9F">
              <w:rPr>
                <w:rFonts w:ascii="Arial" w:hAnsi="Arial" w:cs="B Nazanin" w:hint="cs"/>
                <w:b/>
                <w:bCs/>
                <w:rtl/>
                <w:lang w:bidi="fa-IR"/>
              </w:rPr>
              <w:t>روز وتاريخ</w:t>
            </w:r>
          </w:p>
        </w:tc>
        <w:tc>
          <w:tcPr>
            <w:tcW w:w="1312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C2024" w:rsidRPr="006F1F9F" w:rsidRDefault="00DE48DF" w:rsidP="005A5E7D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67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C2024" w:rsidRPr="006F1F9F" w:rsidRDefault="00DE48DF" w:rsidP="00DE48DF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364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</w:tcPr>
          <w:p w:rsidR="009C2024" w:rsidRPr="006F1F9F" w:rsidRDefault="00DE48DF" w:rsidP="005A5E7D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11-12</w:t>
            </w:r>
            <w:bookmarkStart w:id="0" w:name="_GoBack"/>
            <w:bookmarkEnd w:id="0"/>
          </w:p>
        </w:tc>
      </w:tr>
      <w:tr w:rsidR="009C2024" w:rsidRPr="006F1F9F" w:rsidTr="005A5E7D">
        <w:trPr>
          <w:trHeight w:val="1430"/>
        </w:trPr>
        <w:tc>
          <w:tcPr>
            <w:tcW w:w="501" w:type="pct"/>
            <w:shd w:val="clear" w:color="auto" w:fill="E2EFD9" w:themeFill="accent6" w:themeFillTint="33"/>
            <w:vAlign w:val="center"/>
          </w:tcPr>
          <w:p w:rsidR="009C2024" w:rsidRPr="00D03CBE" w:rsidRDefault="009C2024" w:rsidP="005A5E7D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D03CBE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656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9C2024" w:rsidRPr="00D03CBE" w:rsidRDefault="009C2024" w:rsidP="005A5E7D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03CBE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14/05/1403</w:t>
            </w:r>
          </w:p>
        </w:tc>
        <w:tc>
          <w:tcPr>
            <w:tcW w:w="1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024" w:rsidRPr="006F1F9F" w:rsidRDefault="009C2024" w:rsidP="005A5E7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>آشنایی با دستگاهها</w:t>
            </w:r>
          </w:p>
          <w:p w:rsidR="009C2024" w:rsidRPr="006F1F9F" w:rsidRDefault="009C2024" w:rsidP="005A5E7D">
            <w:pPr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>آقای دکتر زارع میرزایی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024" w:rsidRPr="006F1F9F" w:rsidRDefault="009C2024" w:rsidP="005A5E7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>تفسیر تستهای بیوشیمی</w:t>
            </w:r>
          </w:p>
          <w:p w:rsidR="009C2024" w:rsidRPr="006F1F9F" w:rsidRDefault="009C2024" w:rsidP="005A5E7D">
            <w:pPr>
              <w:bidi/>
              <w:spacing w:after="720" w:line="240" w:lineRule="auto"/>
              <w:jc w:val="center"/>
              <w:rPr>
                <w:rFonts w:ascii="Arial" w:hAnsi="Arial" w:cs="B Nazanin"/>
                <w:b/>
                <w:bCs/>
                <w:color w:val="FFFFFF" w:themeColor="background1"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>خانم دکتر رحیمی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C2024" w:rsidRPr="006F1F9F" w:rsidRDefault="009C2024" w:rsidP="005A5E7D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>آشنایی اولیه با آزمایشگاه بالینی و نحوه جمع آوری نمونه و خونگیری و مدیریت نمونه</w:t>
            </w:r>
          </w:p>
          <w:p w:rsidR="009C2024" w:rsidRPr="006F1F9F" w:rsidRDefault="009C2024" w:rsidP="005A5E7D">
            <w:pPr>
              <w:bidi/>
              <w:spacing w:after="720" w:line="240" w:lineRule="auto"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>خانم دکتر پناهی</w:t>
            </w:r>
          </w:p>
        </w:tc>
      </w:tr>
      <w:tr w:rsidR="009C2024" w:rsidRPr="006F1F9F" w:rsidTr="005A5E7D">
        <w:trPr>
          <w:trHeight w:val="997"/>
        </w:trPr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C2024" w:rsidRPr="00D03CBE" w:rsidRDefault="009C2024" w:rsidP="005A5E7D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03CBE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C2024" w:rsidRPr="00D03CBE" w:rsidRDefault="009C2024" w:rsidP="005A5E7D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</w:pPr>
            <w:r w:rsidRPr="00D03CBE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15/05/1403</w:t>
            </w:r>
          </w:p>
        </w:tc>
        <w:tc>
          <w:tcPr>
            <w:tcW w:w="1312" w:type="pct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C2024" w:rsidRPr="006F1F9F" w:rsidRDefault="009C2024" w:rsidP="005A5E7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>تفسیر تست ادرار</w:t>
            </w:r>
          </w:p>
          <w:p w:rsidR="009C2024" w:rsidRPr="006F1F9F" w:rsidRDefault="009C2024" w:rsidP="005A5E7D">
            <w:pPr>
              <w:bidi/>
              <w:spacing w:after="72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>خانم دکتر ابوالحسنی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C2024" w:rsidRPr="006F1F9F" w:rsidRDefault="009C2024" w:rsidP="005A5E7D">
            <w:pPr>
              <w:bidi/>
              <w:spacing w:after="72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>آشنایی با بانک خون خانم دکتر مهرآزما</w:t>
            </w:r>
          </w:p>
        </w:tc>
        <w:tc>
          <w:tcPr>
            <w:tcW w:w="1364" w:type="pct"/>
            <w:tcBorders>
              <w:top w:val="single" w:sz="8" w:space="0" w:color="000000"/>
              <w:left w:val="single" w:sz="4" w:space="0" w:color="000000" w:themeColor="text1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C2024" w:rsidRPr="006F1F9F" w:rsidRDefault="009C2024" w:rsidP="005A5E7D">
            <w:pPr>
              <w:bidi/>
              <w:spacing w:after="720" w:line="180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6F1F9F">
              <w:rPr>
                <w:rFonts w:cs="B Nazanin"/>
                <w:b/>
                <w:bCs/>
                <w:lang w:bidi="fa-IR"/>
              </w:rPr>
              <w:t>RBC morphology</w:t>
            </w:r>
            <w:r w:rsidRPr="006F1F9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</w:t>
            </w:r>
            <w:r w:rsidRPr="006F1F9F">
              <w:rPr>
                <w:rFonts w:cs="B Nazanin" w:hint="cs"/>
                <w:b/>
                <w:bCs/>
                <w:rtl/>
                <w:lang w:bidi="fa-IR"/>
              </w:rPr>
              <w:t>خانم دکتر بوذری</w:t>
            </w:r>
          </w:p>
        </w:tc>
      </w:tr>
      <w:tr w:rsidR="009C2024" w:rsidRPr="006F1F9F" w:rsidTr="005A5E7D">
        <w:trPr>
          <w:trHeight w:val="240"/>
        </w:trPr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C2024" w:rsidRPr="00D03CBE" w:rsidRDefault="009C2024" w:rsidP="005A5E7D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03CBE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C2024" w:rsidRPr="00D03CBE" w:rsidRDefault="009C2024" w:rsidP="005A5E7D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03CBE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16/05/1403</w:t>
            </w:r>
          </w:p>
        </w:tc>
        <w:tc>
          <w:tcPr>
            <w:tcW w:w="1312" w:type="pct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C2024" w:rsidRDefault="009C2024" w:rsidP="005A5E7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C2024" w:rsidRDefault="009C2024" w:rsidP="005A5E7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>خانم دکتر مرتضوی</w:t>
            </w:r>
          </w:p>
          <w:p w:rsidR="009C2024" w:rsidRPr="006F1F9F" w:rsidRDefault="009C2024" w:rsidP="005A5E7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6F1F9F">
              <w:rPr>
                <w:rFonts w:cs="B Nazanin"/>
                <w:b/>
                <w:bCs/>
                <w:lang w:bidi="fa-IR"/>
              </w:rPr>
              <w:t xml:space="preserve"> WBC morphology</w:t>
            </w:r>
            <w:r w:rsidRPr="006F1F9F">
              <w:rPr>
                <w:rFonts w:cs="B Nazanin"/>
                <w:b/>
                <w:bCs/>
                <w:lang w:bidi="fa-IR"/>
              </w:rPr>
              <w:fldChar w:fldCharType="begin"/>
            </w:r>
            <w:r w:rsidRPr="006F1F9F">
              <w:rPr>
                <w:rFonts w:cs="B Nazanin"/>
                <w:b/>
                <w:bCs/>
                <w:lang w:bidi="fa-IR"/>
              </w:rPr>
              <w:instrText xml:space="preserve"> HYPERLINK "https://www.google.com/url?sa=t&amp;rct=j&amp;q=&amp;esrc=s&amp;source=web&amp;cd=&amp;cad=rja&amp;uact=8&amp;ved=2ahUKEwig17e53KHrAhWQ-aQKHRnwBl4QFjACegQIAxAB&amp;url=http%3A%2F%2Far.utmb.edu%2Fwebpath%2Ftutorial%2Fhgb%2Fwbcmorph.htm&amp;usg=AOvVaw0URiwqixgerDekpa9DZehX" </w:instrText>
            </w:r>
            <w:r w:rsidRPr="006F1F9F">
              <w:rPr>
                <w:rFonts w:cs="B Nazanin"/>
                <w:b/>
                <w:bCs/>
                <w:lang w:bidi="fa-IR"/>
              </w:rPr>
              <w:fldChar w:fldCharType="separate"/>
            </w:r>
          </w:p>
          <w:p w:rsidR="009C2024" w:rsidRPr="006F1F9F" w:rsidRDefault="009C2024" w:rsidP="005A5E7D">
            <w:pPr>
              <w:bidi/>
              <w:spacing w:after="72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 w:rsidRPr="006F1F9F">
              <w:rPr>
                <w:rFonts w:cs="B Nazanin"/>
                <w:b/>
                <w:bCs/>
                <w:lang w:bidi="fa-IR"/>
              </w:rPr>
              <w:fldChar w:fldCharType="end"/>
            </w:r>
          </w:p>
        </w:tc>
        <w:tc>
          <w:tcPr>
            <w:tcW w:w="1167" w:type="pct"/>
            <w:tcBorders>
              <w:top w:val="single" w:sz="8" w:space="0" w:color="000000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C2024" w:rsidRPr="006F1F9F" w:rsidRDefault="009C2024" w:rsidP="005A5E7D">
            <w:pPr>
              <w:bidi/>
              <w:spacing w:after="72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>تفسیر تستهای  هورمونی آقای دکتر مظفری</w:t>
            </w:r>
          </w:p>
        </w:tc>
        <w:tc>
          <w:tcPr>
            <w:tcW w:w="1364" w:type="pct"/>
            <w:tcBorders>
              <w:top w:val="single" w:sz="8" w:space="0" w:color="000000"/>
              <w:left w:val="single" w:sz="4" w:space="0" w:color="000000" w:themeColor="text1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C2024" w:rsidRPr="006F1F9F" w:rsidRDefault="009C2024" w:rsidP="005A5E7D">
            <w:pPr>
              <w:bidi/>
              <w:spacing w:after="720" w:line="240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>تفسیر تستهای میکروبی  خانم دکتر بابا حیدریان</w:t>
            </w:r>
          </w:p>
        </w:tc>
      </w:tr>
      <w:tr w:rsidR="009C2024" w:rsidRPr="006F1F9F" w:rsidTr="005A5E7D">
        <w:trPr>
          <w:trHeight w:val="1105"/>
        </w:trPr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C2024" w:rsidRPr="00D03CBE" w:rsidRDefault="009C2024" w:rsidP="005A5E7D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03CBE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C2024" w:rsidRPr="00D03CBE" w:rsidRDefault="009C2024" w:rsidP="005A5E7D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03CBE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17/05/1403</w:t>
            </w:r>
          </w:p>
        </w:tc>
        <w:tc>
          <w:tcPr>
            <w:tcW w:w="1312" w:type="pct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C2024" w:rsidRPr="006F1F9F" w:rsidRDefault="009C2024" w:rsidP="005A5E7D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>جمع آوری هند لینگ و تفسیر تستهای تنفسی</w:t>
            </w:r>
          </w:p>
          <w:p w:rsidR="009C2024" w:rsidRPr="006F1F9F" w:rsidRDefault="009C2024" w:rsidP="005A5E7D">
            <w:pPr>
              <w:bidi/>
              <w:spacing w:after="72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>خانم دکتر شایانفر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C2024" w:rsidRPr="006F1F9F" w:rsidRDefault="009C2024" w:rsidP="005A5E7D">
            <w:pPr>
              <w:bidi/>
              <w:spacing w:after="72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 xml:space="preserve">آشنایی با تومورهای مارکر خانم دکتر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نیکو امتیازی</w:t>
            </w:r>
          </w:p>
        </w:tc>
        <w:tc>
          <w:tcPr>
            <w:tcW w:w="1364" w:type="pct"/>
            <w:tcBorders>
              <w:top w:val="single" w:sz="8" w:space="0" w:color="000000"/>
              <w:left w:val="single" w:sz="4" w:space="0" w:color="000000" w:themeColor="text1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C2024" w:rsidRDefault="009C2024" w:rsidP="005A5E7D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C2024" w:rsidRDefault="009C2024" w:rsidP="005A5E7D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>تست و تفسیر  مایعات بدن خانم دکتر منتظر</w:t>
            </w:r>
          </w:p>
          <w:p w:rsidR="009C2024" w:rsidRDefault="009C2024" w:rsidP="005A5E7D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C2024" w:rsidRPr="006F1F9F" w:rsidRDefault="009C2024" w:rsidP="005A5E7D">
            <w:pPr>
              <w:bidi/>
              <w:spacing w:after="720" w:line="240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</w:p>
        </w:tc>
      </w:tr>
      <w:tr w:rsidR="009C2024" w:rsidRPr="006F1F9F" w:rsidTr="005A5E7D">
        <w:trPr>
          <w:trHeight w:val="240"/>
        </w:trPr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C2024" w:rsidRPr="00D03CBE" w:rsidRDefault="009C2024" w:rsidP="005A5E7D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03CBE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C2024" w:rsidRPr="00D03CBE" w:rsidRDefault="009C2024" w:rsidP="005A5E7D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03CBE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20/05/1403</w:t>
            </w:r>
          </w:p>
        </w:tc>
        <w:tc>
          <w:tcPr>
            <w:tcW w:w="1312" w:type="pct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C2024" w:rsidRPr="006F1F9F" w:rsidRDefault="009C2024" w:rsidP="005A5E7D">
            <w:pPr>
              <w:bidi/>
              <w:spacing w:after="72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>آشنایی با تست های ایمونولوژیک گوارش خانم دکتر مخلص</w:t>
            </w:r>
          </w:p>
        </w:tc>
        <w:tc>
          <w:tcPr>
            <w:tcW w:w="1167" w:type="pct"/>
            <w:tcBorders>
              <w:top w:val="single" w:sz="8" w:space="0" w:color="000000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C2024" w:rsidRPr="006F1F9F" w:rsidRDefault="009C2024" w:rsidP="005A5E7D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>آشنایی با بخش پاتولوژی و نحوه آزاد ساری نمونه ها</w:t>
            </w:r>
          </w:p>
          <w:p w:rsidR="009C2024" w:rsidRPr="006F1F9F" w:rsidRDefault="009C2024" w:rsidP="005A5E7D">
            <w:pPr>
              <w:bidi/>
              <w:spacing w:after="72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rtl/>
                <w:lang w:bidi="fa-IR"/>
              </w:rPr>
            </w:pPr>
            <w:r w:rsidRPr="006F1F9F">
              <w:rPr>
                <w:rFonts w:cs="B Nazanin" w:hint="cs"/>
                <w:b/>
                <w:bCs/>
                <w:rtl/>
                <w:lang w:bidi="fa-IR"/>
              </w:rPr>
              <w:t>آقای دکتر زارع مهرجردی</w:t>
            </w:r>
          </w:p>
        </w:tc>
        <w:tc>
          <w:tcPr>
            <w:tcW w:w="1364" w:type="pct"/>
            <w:tcBorders>
              <w:top w:val="single" w:sz="8" w:space="0" w:color="000000"/>
              <w:left w:val="single" w:sz="4" w:space="0" w:color="000000" w:themeColor="text1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C2024" w:rsidRPr="006F1F9F" w:rsidRDefault="009C2024" w:rsidP="005A5E7D">
            <w:pPr>
              <w:bidi/>
              <w:spacing w:after="720" w:line="240" w:lineRule="auto"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</w:p>
        </w:tc>
      </w:tr>
      <w:tr w:rsidR="009C2024" w:rsidRPr="006F1F9F" w:rsidTr="005A5E7D">
        <w:trPr>
          <w:trHeight w:val="306"/>
        </w:trPr>
        <w:tc>
          <w:tcPr>
            <w:tcW w:w="501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9C2024" w:rsidRPr="00AB3220" w:rsidRDefault="009C2024" w:rsidP="005A5E7D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656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9C2024" w:rsidRPr="00AB3220" w:rsidRDefault="009C2024" w:rsidP="005A5E7D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27/05/1403</w:t>
            </w:r>
          </w:p>
        </w:tc>
        <w:tc>
          <w:tcPr>
            <w:tcW w:w="384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C2024" w:rsidRPr="00AB3220" w:rsidRDefault="009C2024" w:rsidP="005A5E7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B3220">
              <w:rPr>
                <w:rFonts w:cs="B Nazanin" w:hint="eastAsia"/>
                <w:b/>
                <w:bCs/>
                <w:sz w:val="24"/>
                <w:szCs w:val="24"/>
                <w:rtl/>
              </w:rPr>
              <w:t>امتحان</w:t>
            </w:r>
            <w:r w:rsidRPr="00AB322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پاتو</w:t>
            </w:r>
            <w:r w:rsidRPr="00AB322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لوژی بالینی                         </w:t>
            </w:r>
            <w:r w:rsidRPr="00AB3220">
              <w:rPr>
                <w:rFonts w:cs="B Nazanin" w:hint="eastAsia"/>
                <w:b/>
                <w:bCs/>
                <w:sz w:val="24"/>
                <w:szCs w:val="24"/>
                <w:rtl/>
              </w:rPr>
              <w:t>ساعت</w:t>
            </w:r>
            <w:r w:rsidRPr="00AB322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B3220">
              <w:rPr>
                <w:rFonts w:cs="B Nazanin" w:hint="eastAsia"/>
                <w:b/>
                <w:bCs/>
                <w:sz w:val="24"/>
                <w:szCs w:val="24"/>
                <w:rtl/>
              </w:rPr>
              <w:t>امتحان</w:t>
            </w:r>
            <w:r w:rsidRPr="00AB322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: </w:t>
            </w:r>
            <w:r w:rsidRPr="00AB322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00</w:t>
            </w:r>
            <w:r w:rsidRPr="00AB3220">
              <w:rPr>
                <w:rFonts w:cs="B Nazanin"/>
                <w:b/>
                <w:bCs/>
                <w:sz w:val="24"/>
                <w:szCs w:val="24"/>
                <w:rtl/>
              </w:rPr>
              <w:t>/13</w:t>
            </w:r>
          </w:p>
        </w:tc>
      </w:tr>
    </w:tbl>
    <w:p w:rsidR="009C2024" w:rsidRPr="006F1F9F" w:rsidRDefault="009C2024" w:rsidP="009C2024">
      <w:pPr>
        <w:spacing w:after="0" w:line="240" w:lineRule="auto"/>
        <w:rPr>
          <w:rFonts w:ascii="Arial" w:hAnsi="Arial" w:cs="B Nazanin"/>
          <w:b/>
          <w:bCs/>
          <w:lang w:bidi="fa-IR"/>
        </w:rPr>
      </w:pPr>
    </w:p>
    <w:p w:rsidR="009C2024" w:rsidRDefault="009C2024" w:rsidP="009C2024">
      <w:pPr>
        <w:tabs>
          <w:tab w:val="left" w:pos="3105"/>
          <w:tab w:val="center" w:pos="4156"/>
        </w:tabs>
        <w:spacing w:after="0" w:line="240" w:lineRule="auto"/>
        <w:jc w:val="center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1C793F">
        <w:rPr>
          <w:rFonts w:ascii="Arial" w:hAnsi="Arial" w:cs="B Nazanin" w:hint="eastAsia"/>
          <w:b/>
          <w:bCs/>
          <w:sz w:val="28"/>
          <w:szCs w:val="28"/>
          <w:rtl/>
          <w:lang w:bidi="fa-IR"/>
        </w:rPr>
        <w:t>محل</w:t>
      </w:r>
      <w:r w:rsidRPr="001C793F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</w:t>
      </w:r>
      <w:r w:rsidRPr="001C793F">
        <w:rPr>
          <w:rFonts w:ascii="Arial" w:hAnsi="Arial" w:cs="B Nazanin" w:hint="eastAsia"/>
          <w:b/>
          <w:bCs/>
          <w:sz w:val="28"/>
          <w:szCs w:val="28"/>
          <w:rtl/>
          <w:lang w:bidi="fa-IR"/>
        </w:rPr>
        <w:t>تشک</w:t>
      </w:r>
      <w:r w:rsidRPr="001C793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ی</w:t>
      </w:r>
      <w:r w:rsidRPr="001C793F">
        <w:rPr>
          <w:rFonts w:ascii="Arial" w:hAnsi="Arial" w:cs="B Nazanin" w:hint="eastAsia"/>
          <w:b/>
          <w:bCs/>
          <w:sz w:val="28"/>
          <w:szCs w:val="28"/>
          <w:rtl/>
          <w:lang w:bidi="fa-IR"/>
        </w:rPr>
        <w:t>ل</w:t>
      </w:r>
      <w:r w:rsidRPr="001C793F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</w:t>
      </w:r>
      <w:r w:rsidRPr="001C793F">
        <w:rPr>
          <w:rFonts w:ascii="Arial" w:hAnsi="Arial" w:cs="B Nazanin" w:hint="eastAsia"/>
          <w:b/>
          <w:bCs/>
          <w:sz w:val="28"/>
          <w:szCs w:val="28"/>
          <w:rtl/>
          <w:lang w:bidi="fa-IR"/>
        </w:rPr>
        <w:t>کلاس</w:t>
      </w:r>
      <w:r w:rsidRPr="001C793F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: </w:t>
      </w:r>
      <w:r w:rsidRPr="001C793F">
        <w:rPr>
          <w:rFonts w:ascii="Arial" w:hAnsi="Arial" w:cs="B Nazanin" w:hint="eastAsia"/>
          <w:b/>
          <w:bCs/>
          <w:sz w:val="28"/>
          <w:szCs w:val="28"/>
          <w:rtl/>
          <w:lang w:bidi="fa-IR"/>
        </w:rPr>
        <w:t>سالن</w:t>
      </w:r>
      <w:r w:rsidRPr="001C793F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</w:t>
      </w:r>
      <w:r w:rsidRPr="001C793F">
        <w:rPr>
          <w:rFonts w:ascii="Arial" w:hAnsi="Arial" w:cs="B Nazanin" w:hint="eastAsia"/>
          <w:b/>
          <w:bCs/>
          <w:sz w:val="28"/>
          <w:szCs w:val="28"/>
          <w:rtl/>
          <w:lang w:bidi="fa-IR"/>
        </w:rPr>
        <w:t>شه</w:t>
      </w:r>
      <w:r w:rsidRPr="001C793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ی</w:t>
      </w:r>
      <w:r w:rsidRPr="001C793F">
        <w:rPr>
          <w:rFonts w:ascii="Arial" w:hAnsi="Arial" w:cs="B Nazanin" w:hint="eastAsia"/>
          <w:b/>
          <w:bCs/>
          <w:sz w:val="28"/>
          <w:szCs w:val="28"/>
          <w:rtl/>
          <w:lang w:bidi="fa-IR"/>
        </w:rPr>
        <w:t>د</w:t>
      </w:r>
      <w:r w:rsidRPr="001C793F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</w:t>
      </w:r>
      <w:r w:rsidRPr="001C793F">
        <w:rPr>
          <w:rFonts w:ascii="Arial" w:hAnsi="Arial" w:cs="B Nazanin" w:hint="eastAsia"/>
          <w:b/>
          <w:bCs/>
          <w:sz w:val="28"/>
          <w:szCs w:val="28"/>
          <w:rtl/>
          <w:lang w:bidi="fa-IR"/>
        </w:rPr>
        <w:t>محتشم</w:t>
      </w:r>
      <w:r w:rsidRPr="001C793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ی</w:t>
      </w:r>
      <w:r w:rsidRPr="001C793F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</w:t>
      </w:r>
      <w:r w:rsidRPr="001C793F">
        <w:rPr>
          <w:rFonts w:ascii="Arial" w:hAnsi="Arial" w:cs="B Nazanin" w:hint="eastAsia"/>
          <w:b/>
          <w:bCs/>
          <w:sz w:val="28"/>
          <w:szCs w:val="28"/>
          <w:rtl/>
          <w:lang w:bidi="fa-IR"/>
        </w:rPr>
        <w:t>طبقه</w:t>
      </w:r>
      <w:r w:rsidRPr="001C793F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</w:t>
      </w:r>
      <w:r w:rsidRPr="001C793F">
        <w:rPr>
          <w:rFonts w:ascii="Arial" w:hAnsi="Arial" w:cs="B Nazanin" w:hint="eastAsia"/>
          <w:b/>
          <w:bCs/>
          <w:sz w:val="28"/>
          <w:szCs w:val="28"/>
          <w:rtl/>
          <w:lang w:bidi="fa-IR"/>
        </w:rPr>
        <w:t>اول</w:t>
      </w:r>
      <w:r w:rsidRPr="001C793F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</w:t>
      </w:r>
      <w:r w:rsidRPr="001C793F">
        <w:rPr>
          <w:rFonts w:ascii="Arial" w:hAnsi="Arial" w:cs="B Nazanin" w:hint="eastAsia"/>
          <w:b/>
          <w:bCs/>
          <w:sz w:val="28"/>
          <w:szCs w:val="28"/>
          <w:rtl/>
          <w:lang w:bidi="fa-IR"/>
        </w:rPr>
        <w:t>دانشکده</w:t>
      </w:r>
      <w:r w:rsidRPr="001C793F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</w:t>
      </w:r>
      <w:r w:rsidRPr="001C793F">
        <w:rPr>
          <w:rFonts w:ascii="Arial" w:hAnsi="Arial" w:cs="B Nazanin" w:hint="eastAsia"/>
          <w:b/>
          <w:bCs/>
          <w:sz w:val="28"/>
          <w:szCs w:val="28"/>
          <w:rtl/>
          <w:lang w:bidi="fa-IR"/>
        </w:rPr>
        <w:t>پزشک</w:t>
      </w:r>
      <w:r w:rsidRPr="001C793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ی</w:t>
      </w:r>
    </w:p>
    <w:p w:rsidR="009C2024" w:rsidRDefault="009C2024" w:rsidP="009C2024">
      <w:pPr>
        <w:tabs>
          <w:tab w:val="left" w:pos="3105"/>
          <w:tab w:val="center" w:pos="4156"/>
        </w:tabs>
        <w:spacing w:after="0" w:line="240" w:lineRule="auto"/>
        <w:jc w:val="center"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p w:rsidR="009C2024" w:rsidRPr="001C793F" w:rsidRDefault="009C2024" w:rsidP="009C2024">
      <w:pPr>
        <w:tabs>
          <w:tab w:val="left" w:pos="3105"/>
          <w:tab w:val="center" w:pos="4156"/>
        </w:tabs>
        <w:spacing w:after="0" w:line="240" w:lineRule="auto"/>
        <w:jc w:val="center"/>
        <w:rPr>
          <w:rFonts w:ascii="Arial" w:hAnsi="Arial" w:cs="B Nazanin"/>
          <w:b/>
          <w:bCs/>
          <w:sz w:val="28"/>
          <w:szCs w:val="28"/>
          <w:lang w:bidi="fa-IR"/>
        </w:rPr>
      </w:pPr>
    </w:p>
    <w:p w:rsidR="00B53891" w:rsidRDefault="00B53891"/>
    <w:sectPr w:rsidR="00B53891" w:rsidSect="00C21562">
      <w:pgSz w:w="11906" w:h="16838"/>
      <w:pgMar w:top="567" w:right="1797" w:bottom="567" w:left="179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EE"/>
    <w:rsid w:val="000456EE"/>
    <w:rsid w:val="009C2024"/>
    <w:rsid w:val="00B53891"/>
    <w:rsid w:val="00DE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B060A-B6B2-4C47-8184-B45772C0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024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Faraji</dc:creator>
  <cp:keywords/>
  <dc:description/>
  <cp:lastModifiedBy>Azam Faraji</cp:lastModifiedBy>
  <cp:revision>3</cp:revision>
  <dcterms:created xsi:type="dcterms:W3CDTF">2024-01-29T11:28:00Z</dcterms:created>
  <dcterms:modified xsi:type="dcterms:W3CDTF">2024-02-05T09:59:00Z</dcterms:modified>
</cp:coreProperties>
</file>